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131A" w14:textId="6EC77188" w:rsidR="00704EA4" w:rsidRPr="00704EA4" w:rsidRDefault="00704EA4" w:rsidP="00704EA4">
      <w:pPr>
        <w:rPr>
          <w:rFonts w:ascii="Calibri" w:hAnsi="Calibri" w:cs="Calibri"/>
          <w:b/>
          <w:bCs/>
          <w:color w:val="ED7D31"/>
          <w:sz w:val="32"/>
          <w:szCs w:val="32"/>
          <w:shd w:val="clear" w:color="auto" w:fill="FFFFFF"/>
        </w:rPr>
      </w:pPr>
      <w:r w:rsidRPr="00704EA4">
        <w:rPr>
          <w:rFonts w:ascii="Calibri" w:hAnsi="Calibri" w:cs="Calibri"/>
          <w:b/>
          <w:bCs/>
          <w:color w:val="ED7D31"/>
          <w:sz w:val="32"/>
          <w:szCs w:val="32"/>
          <w:shd w:val="clear" w:color="auto" w:fill="FFFFFF"/>
        </w:rPr>
        <w:t>Reparative outcomes for children</w:t>
      </w:r>
    </w:p>
    <w:p w14:paraId="1C258271" w14:textId="77777777" w:rsidR="00704EA4" w:rsidRPr="00560DF6" w:rsidRDefault="00704EA4" w:rsidP="00704EA4">
      <w:pPr>
        <w:rPr>
          <w:rFonts w:ascii="Calibri" w:hAnsi="Calibri" w:cs="Calibri"/>
          <w:color w:val="ED7D31"/>
          <w:sz w:val="32"/>
          <w:szCs w:val="32"/>
          <w:shd w:val="clear" w:color="auto" w:fill="FFFFFF"/>
        </w:rPr>
      </w:pPr>
    </w:p>
    <w:p w14:paraId="654E702F" w14:textId="6609F819" w:rsidR="00704EA4" w:rsidRDefault="00704EA4" w:rsidP="00704EA4">
      <w:pPr>
        <w:rPr>
          <w:lang w:val="en-US"/>
        </w:rPr>
      </w:pPr>
      <w:r w:rsidRPr="00834958">
        <w:rPr>
          <w:lang w:val="en-US"/>
        </w:rPr>
        <w:t>Successful outcomes for children subjected to abuse are achieved</w:t>
      </w:r>
      <w:r w:rsidRPr="00834958">
        <w:t xml:space="preserve"> </w:t>
      </w:r>
      <w:r w:rsidRPr="00834958">
        <w:rPr>
          <w:lang w:val="en-US"/>
        </w:rPr>
        <w:t>when children:</w:t>
      </w:r>
    </w:p>
    <w:p w14:paraId="277FC920" w14:textId="77777777" w:rsidR="00704EA4" w:rsidRPr="00834958" w:rsidRDefault="00704EA4" w:rsidP="00704EA4">
      <w:pPr>
        <w:rPr>
          <w:b/>
        </w:rPr>
      </w:pPr>
    </w:p>
    <w:p w14:paraId="0D32AD91" w14:textId="77777777" w:rsidR="00704EA4" w:rsidRPr="00834958" w:rsidRDefault="00704EA4" w:rsidP="00704EA4">
      <w:pPr>
        <w:numPr>
          <w:ilvl w:val="0"/>
          <w:numId w:val="6"/>
        </w:numPr>
        <w:spacing w:after="160" w:line="259" w:lineRule="auto"/>
        <w:rPr>
          <w:b/>
        </w:rPr>
      </w:pPr>
      <w:r w:rsidRPr="00834958">
        <w:rPr>
          <w:lang w:val="en-US"/>
        </w:rPr>
        <w:t>Engage in opportunities to experience, tolerate, express</w:t>
      </w:r>
      <w:r w:rsidRPr="00834958">
        <w:t xml:space="preserve">, regulate and </w:t>
      </w:r>
      <w:r w:rsidRPr="00834958">
        <w:rPr>
          <w:lang w:val="en-US"/>
        </w:rPr>
        <w:t>integrate feelings</w:t>
      </w:r>
    </w:p>
    <w:p w14:paraId="6C395C21" w14:textId="77777777" w:rsidR="00704EA4" w:rsidRPr="00834958" w:rsidRDefault="00704EA4" w:rsidP="00704EA4">
      <w:pPr>
        <w:numPr>
          <w:ilvl w:val="0"/>
          <w:numId w:val="6"/>
        </w:numPr>
        <w:spacing w:after="160" w:line="259" w:lineRule="auto"/>
        <w:rPr>
          <w:b/>
        </w:rPr>
      </w:pPr>
      <w:r w:rsidRPr="00834958">
        <w:rPr>
          <w:lang w:val="en-US"/>
        </w:rPr>
        <w:t xml:space="preserve">Can make meaning of their experience </w:t>
      </w:r>
    </w:p>
    <w:p w14:paraId="6F9050A0" w14:textId="77777777" w:rsidR="00704EA4" w:rsidRPr="00834958" w:rsidRDefault="00704EA4" w:rsidP="00704EA4">
      <w:pPr>
        <w:numPr>
          <w:ilvl w:val="0"/>
          <w:numId w:val="6"/>
        </w:numPr>
        <w:spacing w:after="160" w:line="259" w:lineRule="auto"/>
        <w:rPr>
          <w:b/>
        </w:rPr>
      </w:pPr>
      <w:r w:rsidRPr="00834958">
        <w:rPr>
          <w:lang w:val="en-US"/>
        </w:rPr>
        <w:t>Are able to describe their experiences of abuse and accurately attribute responsibility to those who may have caused them harm – so they do not feel they are to blame</w:t>
      </w:r>
    </w:p>
    <w:p w14:paraId="47848FF4" w14:textId="77777777" w:rsidR="00704EA4" w:rsidRPr="00834958" w:rsidRDefault="00704EA4" w:rsidP="00704EA4">
      <w:pPr>
        <w:numPr>
          <w:ilvl w:val="0"/>
          <w:numId w:val="7"/>
        </w:numPr>
        <w:spacing w:after="160" w:line="259" w:lineRule="auto"/>
        <w:rPr>
          <w:b/>
        </w:rPr>
      </w:pPr>
      <w:r w:rsidRPr="00834958">
        <w:rPr>
          <w:lang w:val="en-US"/>
        </w:rPr>
        <w:t>Express greater confidence in their relationship with a supportive parents/carer’s and/or significant others</w:t>
      </w:r>
    </w:p>
    <w:p w14:paraId="43935982" w14:textId="77777777" w:rsidR="00704EA4" w:rsidRPr="00834958" w:rsidRDefault="00704EA4" w:rsidP="00704EA4">
      <w:pPr>
        <w:numPr>
          <w:ilvl w:val="0"/>
          <w:numId w:val="7"/>
        </w:numPr>
        <w:spacing w:after="160" w:line="259" w:lineRule="auto"/>
        <w:rPr>
          <w:b/>
        </w:rPr>
      </w:pPr>
      <w:r w:rsidRPr="00834958">
        <w:rPr>
          <w:lang w:val="en-US"/>
        </w:rPr>
        <w:t xml:space="preserve">Experience a reduction in </w:t>
      </w:r>
      <w:r w:rsidRPr="00834958">
        <w:t>their trauma symptoms</w:t>
      </w:r>
    </w:p>
    <w:p w14:paraId="06DDB037" w14:textId="77777777" w:rsidR="00704EA4" w:rsidRPr="00834958" w:rsidRDefault="00704EA4" w:rsidP="00704EA4">
      <w:pPr>
        <w:numPr>
          <w:ilvl w:val="0"/>
          <w:numId w:val="7"/>
        </w:numPr>
        <w:spacing w:after="160" w:line="259" w:lineRule="auto"/>
        <w:rPr>
          <w:b/>
        </w:rPr>
      </w:pPr>
      <w:r w:rsidRPr="00834958">
        <w:rPr>
          <w:lang w:val="en-US"/>
        </w:rPr>
        <w:t>Feel supported to re-activate their physical, psychological, emotional and social development</w:t>
      </w:r>
    </w:p>
    <w:p w14:paraId="01BDD53F" w14:textId="77777777" w:rsidR="00704EA4" w:rsidRPr="00834958" w:rsidRDefault="00704EA4" w:rsidP="00704EA4">
      <w:pPr>
        <w:numPr>
          <w:ilvl w:val="0"/>
          <w:numId w:val="7"/>
        </w:numPr>
        <w:spacing w:after="160" w:line="259" w:lineRule="auto"/>
        <w:rPr>
          <w:b/>
        </w:rPr>
      </w:pPr>
      <w:r w:rsidRPr="00834958">
        <w:rPr>
          <w:lang w:val="en-US"/>
        </w:rPr>
        <w:t>Define a network of supports which will continue to resource them in an ongoing way</w:t>
      </w:r>
    </w:p>
    <w:p w14:paraId="6AAA8C41" w14:textId="77777777" w:rsidR="00704EA4" w:rsidRPr="00834958" w:rsidRDefault="00704EA4" w:rsidP="00704EA4">
      <w:pPr>
        <w:numPr>
          <w:ilvl w:val="0"/>
          <w:numId w:val="7"/>
        </w:numPr>
        <w:spacing w:after="160" w:line="259" w:lineRule="auto"/>
        <w:rPr>
          <w:b/>
        </w:rPr>
      </w:pPr>
      <w:r w:rsidRPr="00834958">
        <w:rPr>
          <w:lang w:val="en-US"/>
        </w:rPr>
        <w:t>Parents are able to positively shape children’s identity and awareness</w:t>
      </w:r>
    </w:p>
    <w:p w14:paraId="2BD38690" w14:textId="77777777" w:rsidR="00704EA4" w:rsidRPr="00834958" w:rsidRDefault="00704EA4" w:rsidP="00704EA4">
      <w:pPr>
        <w:numPr>
          <w:ilvl w:val="0"/>
          <w:numId w:val="7"/>
        </w:numPr>
        <w:spacing w:after="160" w:line="259" w:lineRule="auto"/>
        <w:rPr>
          <w:b/>
        </w:rPr>
      </w:pPr>
      <w:r w:rsidRPr="00834958">
        <w:rPr>
          <w:lang w:val="en-US"/>
        </w:rPr>
        <w:t>Children are able to find and experience safety in family relationships</w:t>
      </w:r>
    </w:p>
    <w:p w14:paraId="6CDE10D6" w14:textId="77777777" w:rsidR="00704EA4" w:rsidRPr="00834958" w:rsidRDefault="00704EA4" w:rsidP="00704EA4">
      <w:pPr>
        <w:numPr>
          <w:ilvl w:val="0"/>
          <w:numId w:val="7"/>
        </w:numPr>
        <w:spacing w:after="160" w:line="259" w:lineRule="auto"/>
        <w:rPr>
          <w:b/>
        </w:rPr>
      </w:pPr>
      <w:r w:rsidRPr="00834958">
        <w:rPr>
          <w:lang w:val="en-US"/>
        </w:rPr>
        <w:t>Parents can create a supportive empathic climate for children to live in</w:t>
      </w:r>
    </w:p>
    <w:p w14:paraId="7FADEF0C" w14:textId="5C7D2DB9" w:rsidR="00AE7A71" w:rsidRDefault="00704EA4" w:rsidP="00994C7B">
      <w:pPr>
        <w:numPr>
          <w:ilvl w:val="0"/>
          <w:numId w:val="7"/>
        </w:numPr>
        <w:spacing w:after="160" w:line="259" w:lineRule="auto"/>
        <w:rPr>
          <w:b/>
        </w:rPr>
      </w:pPr>
      <w:r w:rsidRPr="00834958">
        <w:rPr>
          <w:lang w:val="en-US"/>
        </w:rPr>
        <w:t xml:space="preserve">Parents understand sources of their child’s </w:t>
      </w:r>
      <w:r>
        <w:rPr>
          <w:lang w:val="en-US"/>
        </w:rPr>
        <w:t>behavior</w:t>
      </w:r>
    </w:p>
    <w:p w14:paraId="2E95C9D5" w14:textId="77777777" w:rsidR="00704EA4" w:rsidRDefault="00704EA4" w:rsidP="00704EA4">
      <w:pPr>
        <w:spacing w:after="160" w:line="259" w:lineRule="auto"/>
        <w:rPr>
          <w:b/>
        </w:rPr>
      </w:pPr>
    </w:p>
    <w:p w14:paraId="72141E09" w14:textId="32C8A5AE" w:rsidR="00704EA4" w:rsidRPr="00704EA4" w:rsidRDefault="00704EA4" w:rsidP="00704EA4">
      <w:pPr>
        <w:spacing w:after="160" w:line="259" w:lineRule="auto"/>
        <w:rPr>
          <w:b/>
        </w:rPr>
      </w:pPr>
      <w:r>
        <w:rPr>
          <w:b/>
        </w:rPr>
        <w:t>Can you think of any other indicators of success to add to this list?</w:t>
      </w:r>
    </w:p>
    <w:sectPr w:rsidR="00704EA4" w:rsidRPr="00704EA4" w:rsidSect="000405E9">
      <w:headerReference w:type="default" r:id="rId10"/>
      <w:footerReference w:type="default" r:id="rId11"/>
      <w:pgSz w:w="11900" w:h="16840"/>
      <w:pgMar w:top="2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43D8" w14:textId="77777777" w:rsidR="00A4552D" w:rsidRDefault="00A4552D" w:rsidP="00802D0B">
      <w:r>
        <w:separator/>
      </w:r>
    </w:p>
  </w:endnote>
  <w:endnote w:type="continuationSeparator" w:id="0">
    <w:p w14:paraId="1D0BAE0E" w14:textId="77777777" w:rsidR="00A4552D" w:rsidRDefault="00A4552D" w:rsidP="0080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2 pt Helvetica* 55 Roman   054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EB9E" w14:textId="5981EF3F" w:rsidR="00802D0B" w:rsidRPr="000405E9" w:rsidRDefault="00802D0B" w:rsidP="00802D0B">
    <w:pPr>
      <w:ind w:left="-284" w:right="-336"/>
      <w:jc w:val="right"/>
      <w:rPr>
        <w:rFonts w:ascii="Arial" w:hAnsi="Arial" w:cs="Arial"/>
        <w:b/>
        <w:color w:val="ED8B00"/>
        <w:sz w:val="28"/>
        <w:szCs w:val="28"/>
      </w:rPr>
    </w:pPr>
  </w:p>
  <w:p w14:paraId="300CDAED" w14:textId="3C80539E" w:rsidR="00802D0B" w:rsidRPr="000405E9" w:rsidRDefault="00180A8B" w:rsidP="00180A8B">
    <w:pPr>
      <w:ind w:left="-284" w:right="-336"/>
      <w:rPr>
        <w:rFonts w:ascii="Arial" w:hAnsi="Arial" w:cs="Arial"/>
        <w:b/>
        <w:color w:val="ED8B00"/>
        <w:sz w:val="28"/>
        <w:szCs w:val="28"/>
      </w:rPr>
    </w:pP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4C0C" w14:textId="77777777" w:rsidR="00A4552D" w:rsidRDefault="00A4552D" w:rsidP="00802D0B">
      <w:r>
        <w:separator/>
      </w:r>
    </w:p>
  </w:footnote>
  <w:footnote w:type="continuationSeparator" w:id="0">
    <w:p w14:paraId="7748CA82" w14:textId="77777777" w:rsidR="00A4552D" w:rsidRDefault="00A4552D" w:rsidP="0080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34B7" w14:textId="0F757C87" w:rsidR="00802D0B" w:rsidRDefault="00180A8B" w:rsidP="00802D0B">
    <w:pPr>
      <w:pStyle w:val="Header"/>
      <w:tabs>
        <w:tab w:val="clear" w:pos="4513"/>
        <w:tab w:val="clear" w:pos="9026"/>
        <w:tab w:val="left" w:pos="1290"/>
      </w:tabs>
    </w:pPr>
    <w:r>
      <w:rPr>
        <w:rFonts w:ascii="12 pt Helvetica* 55 Roman   054" w:hAnsi="12 pt Helvetica* 55 Roman   054"/>
        <w:b/>
        <w:noProof/>
        <w:color w:val="FFB81C"/>
        <w:lang w:eastAsia="en-AU"/>
      </w:rPr>
      <w:drawing>
        <wp:anchor distT="0" distB="0" distL="114300" distR="114300" simplePos="0" relativeHeight="251659264" behindDoc="1" locked="0" layoutInCell="1" allowOverlap="1" wp14:anchorId="1C061C98" wp14:editId="530772F7">
          <wp:simplePos x="0" y="0"/>
          <wp:positionH relativeFrom="column">
            <wp:posOffset>-469900</wp:posOffset>
          </wp:positionH>
          <wp:positionV relativeFrom="paragraph">
            <wp:posOffset>-248285</wp:posOffset>
          </wp:positionV>
          <wp:extent cx="1641968" cy="637051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F-logo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968" cy="637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5E9" w:rsidRPr="0098787E">
      <w:rPr>
        <w:rFonts w:ascii="Arial" w:hAnsi="Arial" w:cs="Arial"/>
        <w:noProof/>
        <w:color w:val="FFFFFF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0C61F07" wp14:editId="17EF0CD4">
              <wp:simplePos x="0" y="0"/>
              <wp:positionH relativeFrom="column">
                <wp:posOffset>-977264</wp:posOffset>
              </wp:positionH>
              <wp:positionV relativeFrom="paragraph">
                <wp:posOffset>-449580</wp:posOffset>
              </wp:positionV>
              <wp:extent cx="7697148" cy="1031240"/>
              <wp:effectExtent l="0" t="0" r="0" b="1016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148" cy="1031240"/>
                      </a:xfrm>
                      <a:prstGeom prst="rect">
                        <a:avLst/>
                      </a:prstGeom>
                      <a:solidFill>
                        <a:srgbClr val="ED8B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19EB29" w14:textId="3CD758D5" w:rsidR="000405E9" w:rsidRPr="0098787E" w:rsidRDefault="000405E9" w:rsidP="0061329C">
                          <w:pPr>
                            <w:ind w:right="1061"/>
                            <w:jc w:val="right"/>
                            <w:rPr>
                              <w:color w:val="FFFFFF"/>
                              <w:sz w:val="72"/>
                              <w:szCs w:val="7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61F07" id="Rectangle 7" o:spid="_x0000_s1026" style="position:absolute;margin-left:-76.95pt;margin-top:-35.4pt;width:606.05pt;height:81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" fillcolor="#ed8b00" stroked="f" strokeweight="1pt">
              <v:textbox>
                <w:txbxContent>
                  <w:p w14:paraId="5319EB29" w14:textId="3CD758D5" w:rsidR="000405E9" w:rsidRPr="0098787E" w:rsidRDefault="000405E9" w:rsidP="0061329C">
                    <w:pPr>
                      <w:ind w:right="1061"/>
                      <w:jc w:val="right"/>
                      <w:rPr>
                        <w:color w:val="FFFFFF"/>
                        <w:sz w:val="72"/>
                        <w:szCs w:val="72"/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  <w:r w:rsidR="00802D0B" w:rsidRPr="0098787E">
      <w:rPr>
        <w:rFonts w:ascii="12 pt Helvetica* 55 Roman   054" w:hAnsi="12 pt Helvetica* 55 Roman   054"/>
        <w:b/>
        <w:noProof/>
        <w:color w:val="FFFFFF"/>
        <w:sz w:val="32"/>
        <w:szCs w:val="32"/>
        <w:lang w:eastAsia="en-AU"/>
      </w:rPr>
      <w:drawing>
        <wp:anchor distT="0" distB="0" distL="114300" distR="114300" simplePos="0" relativeHeight="251661312" behindDoc="1" locked="0" layoutInCell="1" allowOverlap="1" wp14:anchorId="233FC519" wp14:editId="60790282">
          <wp:simplePos x="0" y="0"/>
          <wp:positionH relativeFrom="column">
            <wp:posOffset>-980421</wp:posOffset>
          </wp:positionH>
          <wp:positionV relativeFrom="paragraph">
            <wp:posOffset>3331210</wp:posOffset>
          </wp:positionV>
          <wp:extent cx="9830435" cy="6951055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andscape-backgro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0435" cy="695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D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7CB"/>
    <w:multiLevelType w:val="hybridMultilevel"/>
    <w:tmpl w:val="8E1425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4A7"/>
    <w:multiLevelType w:val="hybridMultilevel"/>
    <w:tmpl w:val="0A221814"/>
    <w:lvl w:ilvl="0" w:tplc="3E78F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60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6F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2C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6F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A2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EA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A9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D219EF"/>
    <w:multiLevelType w:val="multilevel"/>
    <w:tmpl w:val="1AFCA4A6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C3C7E0E"/>
    <w:multiLevelType w:val="hybridMultilevel"/>
    <w:tmpl w:val="4246F1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36C22"/>
    <w:multiLevelType w:val="hybridMultilevel"/>
    <w:tmpl w:val="65AE463E"/>
    <w:lvl w:ilvl="0" w:tplc="10EEF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61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23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89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8F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AC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C2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A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46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EC31C7"/>
    <w:multiLevelType w:val="hybridMultilevel"/>
    <w:tmpl w:val="B828804E"/>
    <w:lvl w:ilvl="0" w:tplc="9B627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4B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E0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E8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2A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A9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4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F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6B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A833C5"/>
    <w:multiLevelType w:val="hybridMultilevel"/>
    <w:tmpl w:val="A23A17D6"/>
    <w:lvl w:ilvl="0" w:tplc="48C4E6C4">
      <w:start w:val="3"/>
      <w:numFmt w:val="bullet"/>
      <w:lvlText w:val="-"/>
      <w:lvlJc w:val="left"/>
      <w:pPr>
        <w:ind w:left="732" w:hanging="360"/>
      </w:pPr>
      <w:rPr>
        <w:rFonts w:ascii="HelveticaNeueLT Pro 45 Lt" w:eastAsiaTheme="minorHAnsi" w:hAnsi="HelveticaNeueLT Pro 45 L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514745">
    <w:abstractNumId w:val="2"/>
  </w:num>
  <w:num w:numId="2" w16cid:durableId="405953643">
    <w:abstractNumId w:val="6"/>
  </w:num>
  <w:num w:numId="3" w16cid:durableId="1605268484">
    <w:abstractNumId w:val="3"/>
  </w:num>
  <w:num w:numId="4" w16cid:durableId="1803496784">
    <w:abstractNumId w:val="0"/>
  </w:num>
  <w:num w:numId="5" w16cid:durableId="677077773">
    <w:abstractNumId w:val="5"/>
  </w:num>
  <w:num w:numId="6" w16cid:durableId="825168846">
    <w:abstractNumId w:val="4"/>
  </w:num>
  <w:num w:numId="7" w16cid:durableId="92237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0B"/>
    <w:rsid w:val="0000712C"/>
    <w:rsid w:val="000405E9"/>
    <w:rsid w:val="00053124"/>
    <w:rsid w:val="00180A8B"/>
    <w:rsid w:val="0022565A"/>
    <w:rsid w:val="003B38DB"/>
    <w:rsid w:val="0051751B"/>
    <w:rsid w:val="005C13D5"/>
    <w:rsid w:val="0061329C"/>
    <w:rsid w:val="00625615"/>
    <w:rsid w:val="00704EA4"/>
    <w:rsid w:val="00802D0B"/>
    <w:rsid w:val="008E64FF"/>
    <w:rsid w:val="0098787E"/>
    <w:rsid w:val="00994C7B"/>
    <w:rsid w:val="00A3563F"/>
    <w:rsid w:val="00A4552D"/>
    <w:rsid w:val="00AE7A71"/>
    <w:rsid w:val="00DD2B04"/>
    <w:rsid w:val="00E07253"/>
    <w:rsid w:val="00E24FE4"/>
    <w:rsid w:val="00F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B2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0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02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D0B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80A8B"/>
  </w:style>
  <w:style w:type="table" w:styleId="TableGrid">
    <w:name w:val="Table Grid"/>
    <w:basedOn w:val="TableNormal"/>
    <w:uiPriority w:val="39"/>
    <w:rsid w:val="00180A8B"/>
    <w:rPr>
      <w:rFonts w:ascii="HelveticaNeueLT Pro 45 Lt" w:hAnsi="HelveticaNeueLT Pro 45 Lt"/>
      <w:b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047896-8028-4a0f-ad28-9ad7f953f067" xsi:nil="true"/>
    <lcf76f155ced4ddcb4097134ff3c332f xmlns="fc1daf2a-eda1-43a6-951a-875fa6b812ca">
      <Terms xmlns="http://schemas.microsoft.com/office/infopath/2007/PartnerControls"/>
    </lcf76f155ced4ddcb4097134ff3c332f>
    <DocumentsIncluded xmlns="fc1daf2a-eda1-43a6-951a-875fa6b812ca" xsi:nil="true"/>
    <_x0040_Karen xmlns="fc1daf2a-eda1-43a6-951a-875fa6b812ca" xsi:nil="true"/>
    <Comments xmlns="fc1daf2a-eda1-43a6-951a-875fa6b812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5C98DCB372640B22A97EE71CD4AE4" ma:contentTypeVersion="20" ma:contentTypeDescription="Create a new document." ma:contentTypeScope="" ma:versionID="d75997be75b3c45e0be86f0c776bcad7">
  <xsd:schema xmlns:xsd="http://www.w3.org/2001/XMLSchema" xmlns:xs="http://www.w3.org/2001/XMLSchema" xmlns:p="http://schemas.microsoft.com/office/2006/metadata/properties" xmlns:ns2="fc1daf2a-eda1-43a6-951a-875fa6b812ca" xmlns:ns3="2f047896-8028-4a0f-ad28-9ad7f953f067" targetNamespace="http://schemas.microsoft.com/office/2006/metadata/properties" ma:root="true" ma:fieldsID="da89207c37b7640421a1f10cdf568a09" ns2:_="" ns3:_="">
    <xsd:import namespace="fc1daf2a-eda1-43a6-951a-875fa6b812ca"/>
    <xsd:import namespace="2f047896-8028-4a0f-ad28-9ad7f953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DocumentsInclude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omments" minOccurs="0"/>
                <xsd:element ref="ns2:_x0040_Kar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daf2a-eda1-43a6-951a-875fa6b81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ocumentsIncluded" ma:index="20" nillable="true" ma:displayName="Documents Included" ma:description="No of examples included" ma:format="Dropdown" ma:internalName="DocumentsIncluded" ma:percentage="FALSE">
      <xsd:simpleType>
        <xsd:restriction base="dms:Number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42db4f-6376-4477-ba7f-168c6b9f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5" nillable="true" ma:displayName="Comments " ma:format="Dropdown" ma:internalName="Comments">
      <xsd:simpleType>
        <xsd:restriction base="dms:Text">
          <xsd:maxLength value="255"/>
        </xsd:restriction>
      </xsd:simpleType>
    </xsd:element>
    <xsd:element name="_x0040_Karen" ma:index="26" nillable="true" ma:displayName="@Karen " ma:description="I believe this incident report should sit with workbook 10 " ma:format="Dropdown" ma:internalName="_x0040_Kar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47896-8028-4a0f-ad28-9ad7f953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225e6d-eb77-4ad7-8c7a-f7f46168e05d}" ma:internalName="TaxCatchAll" ma:showField="CatchAllData" ma:web="2f047896-8028-4a0f-ad28-9ad7f953f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9F8C0-DDF0-45F0-94A1-87638F344507}">
  <ds:schemaRefs>
    <ds:schemaRef ds:uri="http://schemas.microsoft.com/office/2006/metadata/properties"/>
    <ds:schemaRef ds:uri="http://schemas.microsoft.com/office/infopath/2007/PartnerControls"/>
    <ds:schemaRef ds:uri="2f047896-8028-4a0f-ad28-9ad7f953f067"/>
    <ds:schemaRef ds:uri="fc1daf2a-eda1-43a6-951a-875fa6b812ca"/>
  </ds:schemaRefs>
</ds:datastoreItem>
</file>

<file path=customXml/itemProps2.xml><?xml version="1.0" encoding="utf-8"?>
<ds:datastoreItem xmlns:ds="http://schemas.openxmlformats.org/officeDocument/2006/customXml" ds:itemID="{32ED74D5-6B6C-46FC-84DA-687325B82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D708C-2426-465F-BBF6-AF0411513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daf2a-eda1-43a6-951a-875fa6b812ca"/>
    <ds:schemaRef ds:uri="2f047896-8028-4a0f-ad28-9ad7f953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Jade Perosa</cp:lastModifiedBy>
  <cp:revision>2</cp:revision>
  <dcterms:created xsi:type="dcterms:W3CDTF">2023-10-05T00:06:00Z</dcterms:created>
  <dcterms:modified xsi:type="dcterms:W3CDTF">2023-10-05T00:06:00Z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0x0101004D05C98DCB372640B22A97EE71CD4AE4</vt:lpwstr>
  </property>
</Properties>
</file>